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1" w:type="dxa"/>
        <w:tblInd w:w="-3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812"/>
        <w:gridCol w:w="3953"/>
        <w:gridCol w:w="5271"/>
      </w:tblGrid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A:</w:t>
            </w:r>
          </w:p>
        </w:tc>
        <w:tc>
          <w:tcPr>
            <w:tcW w:w="10036" w:type="dxa"/>
            <w:gridSpan w:val="3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SIFAT-SIFAT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9224" w:type="dxa"/>
            <w:gridSpan w:val="2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Kategori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9224" w:type="dxa"/>
            <w:gridSpan w:val="2"/>
          </w:tcPr>
          <w:p w:rsidR="003002F1" w:rsidRPr="00F41709" w:rsidRDefault="003002F1" w:rsidP="003002F1">
            <w:pPr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SW421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9224" w:type="dxa"/>
            <w:gridSpan w:val="2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Punca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9224" w:type="dxa"/>
            <w:gridSpan w:val="2"/>
          </w:tcPr>
          <w:p w:rsidR="003002F1" w:rsidRPr="003002F1" w:rsidRDefault="003002F1" w:rsidP="003002F1">
            <w:pPr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Bahan kimia yang telah bercampur selepas ujikaji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9224" w:type="dxa"/>
            <w:gridSpan w:val="2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Sifat Fizikal Buangan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bookmarkStart w:id="0" w:name="_Hlk23409364"/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Takat Kilat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1</w:t>
            </w:r>
            <w:r w:rsidR="003671AA"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00 </w:t>
            </w: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- 200 degree Celsius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Takat didih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120 - 200 degree Celcius</w:t>
            </w:r>
          </w:p>
        </w:tc>
      </w:tr>
      <w:bookmarkEnd w:id="0"/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Konsistensi pada suhu bilik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Pepejal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Wap lebih berat dari udara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Tidak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Keterlarutan dalam air 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Tidak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Buangan lebih ringan/berat dari air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Tidak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4.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Risiko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sedutan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Ya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pengambilan oral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Ya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sentuhan kulit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Ya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B:</w:t>
            </w:r>
          </w:p>
        </w:tc>
        <w:tc>
          <w:tcPr>
            <w:tcW w:w="10036" w:type="dxa"/>
            <w:gridSpan w:val="3"/>
          </w:tcPr>
          <w:p w:rsidR="003002F1" w:rsidRPr="00F41709" w:rsidRDefault="003002F1" w:rsidP="003002F1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b/>
                <w:sz w:val="19"/>
                <w:szCs w:val="19"/>
              </w:rPr>
              <w:t>PENGENDALIAN BUANGAN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1. 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Kelengkapan Perlindungan Diri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Sarung tangan getah neoprene atau nitril, cermin mata </w:t>
            </w:r>
            <w:r w:rsidR="00F41709"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keselamatan</w:t>
            </w: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, </w:t>
            </w:r>
            <w:r w:rsidR="00F41709"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kasut</w:t>
            </w: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 keselamatan untuk mengelakkan sentuhan ke kulit.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Prosedur/langkah berjaga-jaga semasa mengendalikan, membungkus, mengangkut dan menstor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Dibuat di kawasan terbuka atau kawasan di mana pengudaraan adalah baik.</w:t>
            </w:r>
          </w:p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Tiada punca api atau haba yang berdekatan kawasan kerja.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Label yang sesuai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Toksik (Buangan) (8), Campuran Pelbagai Bahan Berbahaya (Buangan) (9)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4.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Kaedah yang disyorkan bagi pelupusan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Kitar semula atau </w:t>
            </w:r>
            <w:r w:rsidRPr="008E1AB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incineration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C:</w:t>
            </w:r>
          </w:p>
        </w:tc>
        <w:tc>
          <w:tcPr>
            <w:tcW w:w="10036" w:type="dxa"/>
            <w:gridSpan w:val="3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caps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caps/>
                <w:sz w:val="19"/>
                <w:szCs w:val="19"/>
              </w:rPr>
              <w:t>Langkah berjaga-jaga sekiranya berlAku tumpahan atau pelepasan tidak sengaja yang menyebabkan kecederaaan diri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Sekiranya tersedut wasap 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Bawa keluar ke kawasan udara segar. Jika tidak bernafas, berikan bantuan pernafasan. Berikan oksigen jika sukar bernafas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Sekiranya berlaku </w:t>
            </w:r>
            <w:r w:rsidR="00586EEA">
              <w:rPr>
                <w:rFonts w:ascii="Calibri" w:hAnsi="Calibri" w:cs="Times New Roman"/>
                <w:sz w:val="19"/>
                <w:szCs w:val="19"/>
              </w:rPr>
              <w:t>pengambilan oral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Beri minum air yang banyak. Jangan beri minum jika pengsan. Dapatkan bantuan perubatan.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Gejala keracunan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Loya, pening dan muntah-muntah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Pertolongan kecemasan yang sesuai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Rujuk pakar perubatan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Garis panduan bagi pakar perubatan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Rujuk untuk  keracunan bahan cecair hidrokarbon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Sekiranya tersentuh kulit atau mata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Basuh dengan air bersih yang mengalir selama 15 minit. Jumpa doktor dengan segera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Gejala keracunan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Perubahan warna atau keradangan pada kulit. 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Pertolongan kecemasan yang sesuai</w:t>
            </w:r>
          </w:p>
        </w:tc>
        <w:tc>
          <w:tcPr>
            <w:tcW w:w="5271" w:type="dxa"/>
          </w:tcPr>
          <w:p w:rsidR="003002F1" w:rsidRPr="00F41709" w:rsidRDefault="00717A65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color w:val="4472C4" w:themeColor="accent1"/>
                <w:sz w:val="20"/>
                <w:szCs w:val="20"/>
              </w:rPr>
              <w:t>Basuh dengan aliran air dan sabun untuk sentuhan kulit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3002F1" w:rsidRPr="003002F1" w:rsidRDefault="003002F1" w:rsidP="003002F1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Garis panduan bagi pakar perubatan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Rujuk MSDS untuk keracunan bahan kimia berkaitan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D:</w:t>
            </w:r>
          </w:p>
        </w:tc>
        <w:tc>
          <w:tcPr>
            <w:tcW w:w="10036" w:type="dxa"/>
            <w:gridSpan w:val="3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caps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caps/>
                <w:sz w:val="19"/>
                <w:szCs w:val="19"/>
              </w:rPr>
              <w:t>LANGKAH BERJAGA-JAGA SEKIRANYA BERLAKU TUMPAHAN ATAU PELEPASAN TIDAK SENGAJA YANG MENYEBABKAN KEROSAKAN MATERIAL AKIBAT DARIPADA -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Pertumpahan atas tanah, jalan , dll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Gunakan </w:t>
            </w:r>
            <w:r w:rsidRPr="00F41709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spill kit</w:t>
            </w: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 untuk menyerap tumpahan dan menghalang tumpahan dari merebak .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Pertumpahan ke dalam air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Sekat laluan air dari kawasan tumpahan dari memasuki sungai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Kebakaran 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Gunakan pemadam api jenis debu, buih dan karbon dioksida sahaja</w:t>
            </w:r>
          </w:p>
        </w:tc>
      </w:tr>
      <w:tr w:rsidR="003002F1" w:rsidRPr="003002F1" w:rsidTr="003002F1">
        <w:tc>
          <w:tcPr>
            <w:tcW w:w="455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4. </w:t>
            </w:r>
          </w:p>
        </w:tc>
        <w:tc>
          <w:tcPr>
            <w:tcW w:w="3953" w:type="dxa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Letupan </w:t>
            </w:r>
          </w:p>
        </w:tc>
        <w:tc>
          <w:tcPr>
            <w:tcW w:w="5271" w:type="dxa"/>
          </w:tcPr>
          <w:p w:rsidR="003002F1" w:rsidRPr="00F41709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F41709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 xml:space="preserve">Buangan tiada potensi letupan </w:t>
            </w:r>
          </w:p>
        </w:tc>
      </w:tr>
    </w:tbl>
    <w:p w:rsidR="003002F1" w:rsidRPr="003002F1" w:rsidRDefault="002D7443" w:rsidP="003002F1">
      <w:pPr>
        <w:spacing w:after="200" w:line="276" w:lineRule="auto"/>
        <w:rPr>
          <w:rFonts w:ascii="Calibri" w:eastAsia="Times New Roman" w:hAnsi="Calibri" w:cs="Times New Roman"/>
          <w:sz w:val="19"/>
          <w:szCs w:val="19"/>
          <w:lang w:eastAsia="ms-MY"/>
        </w:rPr>
      </w:pPr>
      <w:r>
        <w:rPr>
          <w:rFonts w:ascii="Calibri" w:eastAsia="Times New Roman" w:hAnsi="Calibri" w:cs="Times New Roman"/>
          <w:noProof/>
          <w:sz w:val="19"/>
          <w:szCs w:val="19"/>
          <w:lang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4948224</wp:posOffset>
                </wp:positionH>
                <wp:positionV relativeFrom="paragraph">
                  <wp:posOffset>-7949565</wp:posOffset>
                </wp:positionV>
                <wp:extent cx="1514475" cy="5048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443" w:rsidRDefault="002D7443" w:rsidP="002D7443">
                            <w:pPr>
                              <w:spacing w:after="0"/>
                              <w:jc w:val="center"/>
                            </w:pPr>
                            <w:r>
                              <w:t>WASTE CARD</w:t>
                            </w:r>
                          </w:p>
                          <w:p w:rsidR="002D7443" w:rsidRPr="00001BEE" w:rsidRDefault="002D7443" w:rsidP="002D7443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001BEE">
                              <w:rPr>
                                <w:color w:val="4472C4" w:themeColor="accent1"/>
                              </w:rPr>
                              <w:t>SW421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89.6pt;margin-top:-625.95pt;width:11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" fillcolor="white [3201]" strokeweight=".5pt">
                <v:textbox>
                  <w:txbxContent>
                    <w:p w:rsidR="002D7443" w:rsidRDefault="002D7443" w:rsidP="002D7443">
                      <w:pPr>
                        <w:spacing w:after="0"/>
                        <w:jc w:val="center"/>
                      </w:pPr>
                      <w:r>
                        <w:t>WASTE CARD</w:t>
                      </w:r>
                    </w:p>
                    <w:p w:rsidR="002D7443" w:rsidRPr="00001BEE" w:rsidRDefault="002D7443" w:rsidP="002D7443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 w:rsidRPr="00001BEE">
                        <w:rPr>
                          <w:color w:val="4472C4" w:themeColor="accent1"/>
                        </w:rPr>
                        <w:t>SW421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"/>
        <w:gridCol w:w="533"/>
        <w:gridCol w:w="2061"/>
        <w:gridCol w:w="1892"/>
        <w:gridCol w:w="5412"/>
      </w:tblGrid>
      <w:tr w:rsidR="003002F1" w:rsidRPr="003002F1" w:rsidTr="00571920">
        <w:tc>
          <w:tcPr>
            <w:tcW w:w="3186" w:type="dxa"/>
            <w:gridSpan w:val="3"/>
          </w:tcPr>
          <w:p w:rsidR="003002F1" w:rsidRPr="003002F1" w:rsidRDefault="003002F1" w:rsidP="003002F1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Alamat Pengeluar Buangan</w:t>
            </w:r>
            <w:r w:rsidRPr="003002F1">
              <w:rPr>
                <w:rFonts w:ascii="Calibri" w:hAnsi="Calibri" w:cs="Times New Roman"/>
                <w:sz w:val="19"/>
                <w:szCs w:val="19"/>
              </w:rPr>
              <w:t>:</w:t>
            </w:r>
          </w:p>
        </w:tc>
        <w:tc>
          <w:tcPr>
            <w:tcW w:w="7304" w:type="dxa"/>
            <w:gridSpan w:val="2"/>
          </w:tcPr>
          <w:p w:rsidR="003002F1" w:rsidRPr="003002F1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UNIVERSITI MALAYA</w:t>
            </w:r>
          </w:p>
          <w:p w:rsidR="003002F1" w:rsidRPr="003002F1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LEMBAH PANTAI,</w:t>
            </w:r>
          </w:p>
          <w:p w:rsidR="003002F1" w:rsidRPr="003002F1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KUALA LUMPUR</w:t>
            </w:r>
          </w:p>
          <w:p w:rsidR="003002F1" w:rsidRPr="003002F1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W.P KUALA LUMPUR</w:t>
            </w:r>
          </w:p>
        </w:tc>
      </w:tr>
      <w:tr w:rsidR="003002F1" w:rsidRPr="003002F1" w:rsidTr="00571920">
        <w:tc>
          <w:tcPr>
            <w:tcW w:w="3186" w:type="dxa"/>
            <w:gridSpan w:val="3"/>
          </w:tcPr>
          <w:p w:rsidR="003002F1" w:rsidRPr="003002F1" w:rsidRDefault="003002F1" w:rsidP="003002F1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Pegawai Bertanggungjawab:</w:t>
            </w:r>
          </w:p>
        </w:tc>
        <w:tc>
          <w:tcPr>
            <w:tcW w:w="7304" w:type="dxa"/>
            <w:gridSpan w:val="2"/>
          </w:tcPr>
          <w:p w:rsidR="003002F1" w:rsidRPr="003002F1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PUAN HARYANI BINTI AZAHARI</w:t>
            </w:r>
          </w:p>
          <w:p w:rsidR="003002F1" w:rsidRPr="003002F1" w:rsidRDefault="003002F1" w:rsidP="003002F1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lastRenderedPageBreak/>
              <w:t>A:</w:t>
            </w:r>
          </w:p>
        </w:tc>
        <w:tc>
          <w:tcPr>
            <w:tcW w:w="9898" w:type="dxa"/>
            <w:gridSpan w:val="4"/>
          </w:tcPr>
          <w:p w:rsidR="0090143B" w:rsidRPr="004A6A62" w:rsidRDefault="0090143B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PROPERTIES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1.</w:t>
            </w:r>
          </w:p>
        </w:tc>
        <w:tc>
          <w:tcPr>
            <w:tcW w:w="9365" w:type="dxa"/>
            <w:gridSpan w:val="3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Category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9365" w:type="dxa"/>
            <w:gridSpan w:val="3"/>
          </w:tcPr>
          <w:p w:rsidR="0090143B" w:rsidRPr="00F41709" w:rsidRDefault="0090143B" w:rsidP="0090143B">
            <w:pPr>
              <w:rPr>
                <w:sz w:val="20"/>
                <w:szCs w:val="20"/>
              </w:rPr>
            </w:pPr>
            <w:r w:rsidRPr="00F41709">
              <w:rPr>
                <w:color w:val="4472C4" w:themeColor="accent1"/>
                <w:sz w:val="20"/>
                <w:szCs w:val="20"/>
              </w:rPr>
              <w:t>SW421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9365" w:type="dxa"/>
            <w:gridSpan w:val="3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Origin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9365" w:type="dxa"/>
            <w:gridSpan w:val="3"/>
          </w:tcPr>
          <w:p w:rsidR="0090143B" w:rsidRPr="0090143B" w:rsidRDefault="0090143B" w:rsidP="0090143B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color w:val="4472C4" w:themeColor="accent1"/>
                <w:sz w:val="20"/>
                <w:szCs w:val="20"/>
              </w:rPr>
              <w:t xml:space="preserve">Chemicals that which were mixed during experiment in research labs.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3.</w:t>
            </w:r>
          </w:p>
        </w:tc>
        <w:tc>
          <w:tcPr>
            <w:tcW w:w="9365" w:type="dxa"/>
            <w:gridSpan w:val="3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Physical Properties of waste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90143B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90143B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Flash Point</w:t>
            </w:r>
          </w:p>
        </w:tc>
        <w:tc>
          <w:tcPr>
            <w:tcW w:w="5412" w:type="dxa"/>
          </w:tcPr>
          <w:p w:rsidR="0090143B" w:rsidRPr="003002F1" w:rsidRDefault="0090143B" w:rsidP="0090143B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1</w:t>
            </w:r>
            <w: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00 - 200</w:t>
            </w: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 degree Celsius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90143B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90143B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Boiling Point</w:t>
            </w:r>
          </w:p>
        </w:tc>
        <w:tc>
          <w:tcPr>
            <w:tcW w:w="5412" w:type="dxa"/>
          </w:tcPr>
          <w:p w:rsidR="0090143B" w:rsidRPr="003002F1" w:rsidRDefault="0090143B" w:rsidP="0090143B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120</w:t>
            </w:r>
            <w: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 - 200</w:t>
            </w: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 degree </w:t>
            </w:r>
            <w: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C</w:t>
            </w: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elcius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Consistency at room temperature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 xml:space="preserve">Solid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Vapors heavier than air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 xml:space="preserve">Yes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Solubility in water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 xml:space="preserve">Mostly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Waste lighter/heavier than water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 xml:space="preserve">Mostly lighter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4.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Risks</w:t>
            </w:r>
          </w:p>
        </w:tc>
        <w:tc>
          <w:tcPr>
            <w:tcW w:w="5412" w:type="dxa"/>
          </w:tcPr>
          <w:p w:rsidR="0090143B" w:rsidRPr="004A6A62" w:rsidRDefault="0090143B" w:rsidP="00F34BE9">
            <w:pPr>
              <w:rPr>
                <w:i/>
                <w:sz w:val="20"/>
                <w:szCs w:val="20"/>
              </w:rPr>
            </w:pP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By inhalation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 xml:space="preserve">Yes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By oral intake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 xml:space="preserve"> Yes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By dermal contact 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 xml:space="preserve">Yes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B:</w:t>
            </w:r>
          </w:p>
        </w:tc>
        <w:tc>
          <w:tcPr>
            <w:tcW w:w="9898" w:type="dxa"/>
            <w:gridSpan w:val="4"/>
          </w:tcPr>
          <w:p w:rsidR="0090143B" w:rsidRPr="004A6A62" w:rsidRDefault="0090143B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HANDLING OF WASTE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Personal protection equipment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Rubber  gloves, safety goggle and safety boots to prevent contact to skin.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Procedures/Precautions in handling, packaging, transporting and storage. 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Performed at open area or well ventilated areas.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3.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Appropriate label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Toxic (8)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4.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Recommended method of disposal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Recycle or incineration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C:</w:t>
            </w:r>
          </w:p>
        </w:tc>
        <w:tc>
          <w:tcPr>
            <w:tcW w:w="9898" w:type="dxa"/>
            <w:gridSpan w:val="4"/>
          </w:tcPr>
          <w:p w:rsidR="0090143B" w:rsidRPr="004A6A62" w:rsidRDefault="0090143B" w:rsidP="00F34BE9">
            <w:pPr>
              <w:rPr>
                <w:b/>
                <w:caps/>
                <w:sz w:val="20"/>
                <w:szCs w:val="20"/>
              </w:rPr>
            </w:pPr>
            <w:r w:rsidRPr="004A6A62">
              <w:rPr>
                <w:b/>
                <w:caps/>
                <w:sz w:val="20"/>
                <w:szCs w:val="20"/>
              </w:rPr>
              <w:t>PRECAUTION IN CASE OF SPILL OR ACCIDENTAL DISCHARGE CAUSING PERSONAL INJURY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1.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In case of inhalation of fumes or oral intake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Take out for fresh air. Refer MSDS for oral intake precautions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Symptoms of intoxication 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Symptoms of poisoning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Dizzines, vomitting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Appropriate first aid</w:t>
            </w:r>
          </w:p>
        </w:tc>
        <w:tc>
          <w:tcPr>
            <w:tcW w:w="5412" w:type="dxa"/>
          </w:tcPr>
          <w:p w:rsidR="0090143B" w:rsidRPr="0090143B" w:rsidRDefault="008E1AB1" w:rsidP="00F34BE9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>No</w:t>
            </w:r>
            <w:bookmarkStart w:id="1" w:name="_GoBack"/>
            <w:bookmarkEnd w:id="1"/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Guidelines for the physicians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Refer MSDS for chemical poisoning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In case of dermal contact or contact with eyes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For eye contact, wash with running water for 15 minutes and seek medical help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Symptoms of intoxication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Dizzines, vomitting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Appropriate first aid. 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Wash with clean running water and soap for skin contact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90143B" w:rsidRPr="004A6A62" w:rsidRDefault="0090143B" w:rsidP="009014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Guidelines for the physician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Refer for chemical poisoning.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D:</w:t>
            </w:r>
          </w:p>
        </w:tc>
        <w:tc>
          <w:tcPr>
            <w:tcW w:w="9898" w:type="dxa"/>
            <w:gridSpan w:val="4"/>
          </w:tcPr>
          <w:p w:rsidR="0090143B" w:rsidRPr="004A6A62" w:rsidRDefault="0090143B" w:rsidP="00F34BE9">
            <w:pPr>
              <w:rPr>
                <w:b/>
                <w:caps/>
                <w:sz w:val="20"/>
                <w:szCs w:val="20"/>
              </w:rPr>
            </w:pPr>
            <w:r w:rsidRPr="004A6A62">
              <w:rPr>
                <w:b/>
                <w:caps/>
                <w:sz w:val="20"/>
                <w:szCs w:val="20"/>
              </w:rPr>
              <w:t xml:space="preserve">STEPS TO BE TAKEN IN CASE OF SPILL OR ACCIDENTAL DISCHARGE CAUSING MATERIAL DAMAGE ARISING FROM - 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1.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Spill on floor, soil , road, etc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Contain spill using spill kit materials.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Spill into water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Block water way and contain spills materials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3.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Fire  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Use  fire extinguisher type dust, foam and CO</w:t>
            </w:r>
            <w:r w:rsidRPr="0090143B">
              <w:rPr>
                <w:i/>
                <w:color w:val="4472C4" w:themeColor="accent1"/>
                <w:sz w:val="20"/>
                <w:szCs w:val="20"/>
                <w:vertAlign w:val="subscript"/>
              </w:rPr>
              <w:t>2</w:t>
            </w:r>
            <w:r w:rsidRPr="0090143B">
              <w:rPr>
                <w:i/>
                <w:color w:val="4472C4" w:themeColor="accent1"/>
                <w:sz w:val="20"/>
                <w:szCs w:val="20"/>
              </w:rPr>
              <w:t xml:space="preserve"> only</w:t>
            </w:r>
          </w:p>
        </w:tc>
      </w:tr>
      <w:tr w:rsidR="0090143B" w:rsidRPr="004A6A62" w:rsidTr="00571920">
        <w:tc>
          <w:tcPr>
            <w:tcW w:w="592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53" w:type="dxa"/>
            <w:gridSpan w:val="2"/>
          </w:tcPr>
          <w:p w:rsidR="0090143B" w:rsidRPr="004A6A62" w:rsidRDefault="0090143B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Explosion </w:t>
            </w:r>
          </w:p>
        </w:tc>
        <w:tc>
          <w:tcPr>
            <w:tcW w:w="5412" w:type="dxa"/>
          </w:tcPr>
          <w:p w:rsidR="0090143B" w:rsidRPr="0090143B" w:rsidRDefault="0090143B" w:rsidP="00F34BE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0143B">
              <w:rPr>
                <w:i/>
                <w:color w:val="4472C4" w:themeColor="accent1"/>
                <w:sz w:val="20"/>
                <w:szCs w:val="20"/>
              </w:rPr>
              <w:t>Waste has no potential of self explosion.</w:t>
            </w:r>
          </w:p>
        </w:tc>
      </w:tr>
    </w:tbl>
    <w:p w:rsidR="0090143B" w:rsidRPr="004A6A62" w:rsidRDefault="002D7443" w:rsidP="0090143B">
      <w:pPr>
        <w:rPr>
          <w:sz w:val="20"/>
          <w:szCs w:val="20"/>
        </w:rPr>
      </w:pPr>
      <w:r w:rsidRPr="002D7443">
        <w:rPr>
          <w:rFonts w:ascii="Calibri" w:eastAsia="Times New Roman" w:hAnsi="Calibri" w:cs="Times New Roman"/>
          <w:noProof/>
          <w:sz w:val="19"/>
          <w:szCs w:val="19"/>
          <w:lang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ABBF1" wp14:editId="4BD8C7F8">
                <wp:simplePos x="0" y="0"/>
                <wp:positionH relativeFrom="column">
                  <wp:posOffset>4928870</wp:posOffset>
                </wp:positionH>
                <wp:positionV relativeFrom="paragraph">
                  <wp:posOffset>-6919595</wp:posOffset>
                </wp:positionV>
                <wp:extent cx="1514475" cy="5048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443" w:rsidRDefault="002D7443" w:rsidP="002D7443">
                            <w:pPr>
                              <w:spacing w:after="0"/>
                              <w:jc w:val="center"/>
                            </w:pPr>
                            <w:r>
                              <w:t>WASTE CARD</w:t>
                            </w:r>
                          </w:p>
                          <w:p w:rsidR="002D7443" w:rsidRPr="00001BEE" w:rsidRDefault="002D7443" w:rsidP="002D7443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001BEE">
                              <w:rPr>
                                <w:color w:val="4472C4" w:themeColor="accent1"/>
                              </w:rPr>
                              <w:t>SW421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BBF1" id="Text Box 38" o:spid="_x0000_s1027" type="#_x0000_t202" style="position:absolute;margin-left:388.1pt;margin-top:-544.85pt;width:119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" fillcolor="window" strokeweight=".5pt">
                <v:textbox>
                  <w:txbxContent>
                    <w:p w:rsidR="002D7443" w:rsidRDefault="002D7443" w:rsidP="002D7443">
                      <w:pPr>
                        <w:spacing w:after="0"/>
                        <w:jc w:val="center"/>
                      </w:pPr>
                      <w:r>
                        <w:t>WASTE CARD</w:t>
                      </w:r>
                    </w:p>
                    <w:p w:rsidR="002D7443" w:rsidRPr="00001BEE" w:rsidRDefault="002D7443" w:rsidP="002D7443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 w:rsidRPr="00001BEE">
                        <w:rPr>
                          <w:color w:val="4472C4" w:themeColor="accent1"/>
                        </w:rPr>
                        <w:t>SW421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2"/>
        <w:gridCol w:w="6328"/>
      </w:tblGrid>
      <w:tr w:rsidR="0090143B" w:rsidRPr="004A6A62" w:rsidTr="00571920">
        <w:tc>
          <w:tcPr>
            <w:tcW w:w="4162" w:type="dxa"/>
          </w:tcPr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bookmarkStart w:id="2" w:name="_Hlk517787624"/>
            <w:r w:rsidRPr="004A6A62">
              <w:rPr>
                <w:rFonts w:cstheme="minorHAnsi"/>
                <w:bCs/>
                <w:sz w:val="18"/>
                <w:szCs w:val="18"/>
              </w:rPr>
              <w:t>Waste Generator Address:</w:t>
            </w:r>
          </w:p>
          <w:p w:rsidR="0090143B" w:rsidRPr="004A6A62" w:rsidRDefault="0090143B" w:rsidP="00F34BE9">
            <w:pPr>
              <w:jc w:val="center"/>
              <w:rPr>
                <w:rFonts w:cstheme="minorHAnsi"/>
                <w:bCs/>
                <w:noProof/>
                <w:sz w:val="18"/>
                <w:szCs w:val="18"/>
                <w:lang w:val="en-MY" w:eastAsia="en-MY"/>
              </w:rPr>
            </w:pPr>
          </w:p>
          <w:p w:rsidR="0090143B" w:rsidRPr="004A6A62" w:rsidRDefault="0090143B" w:rsidP="00F34BE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28" w:type="dxa"/>
          </w:tcPr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UNIVERSITI MALAYA</w:t>
            </w:r>
          </w:p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LEMBAH PANTAI,</w:t>
            </w:r>
          </w:p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KUALA LUMPUR</w:t>
            </w:r>
          </w:p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W.P KUALA LUMPUR</w:t>
            </w:r>
          </w:p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MALAYSIA</w:t>
            </w:r>
          </w:p>
        </w:tc>
      </w:tr>
      <w:tr w:rsidR="0090143B" w:rsidRPr="004A6A62" w:rsidTr="00571920">
        <w:tc>
          <w:tcPr>
            <w:tcW w:w="4162" w:type="dxa"/>
          </w:tcPr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Person in Charge:</w:t>
            </w:r>
          </w:p>
        </w:tc>
        <w:tc>
          <w:tcPr>
            <w:tcW w:w="6328" w:type="dxa"/>
          </w:tcPr>
          <w:p w:rsidR="0090143B" w:rsidRPr="004A6A62" w:rsidRDefault="0090143B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PUAN HARYANI BINTI AZAHARI</w:t>
            </w:r>
          </w:p>
        </w:tc>
      </w:tr>
      <w:bookmarkEnd w:id="2"/>
    </w:tbl>
    <w:p w:rsidR="003002F1" w:rsidRDefault="003002F1"/>
    <w:p w:rsidR="0090143B" w:rsidRDefault="0090143B" w:rsidP="0090143B">
      <w:pPr>
        <w:tabs>
          <w:tab w:val="left" w:pos="1560"/>
        </w:tabs>
      </w:pPr>
      <w:r>
        <w:tab/>
      </w:r>
    </w:p>
    <w:p w:rsidR="00571920" w:rsidRDefault="00571920" w:rsidP="0090143B">
      <w:pPr>
        <w:tabs>
          <w:tab w:val="left" w:pos="1560"/>
        </w:tabs>
      </w:pPr>
    </w:p>
    <w:p w:rsidR="00571920" w:rsidRDefault="00571920" w:rsidP="0090143B">
      <w:pPr>
        <w:tabs>
          <w:tab w:val="left" w:pos="1560"/>
        </w:tabs>
      </w:pPr>
    </w:p>
    <w:tbl>
      <w:tblPr>
        <w:tblStyle w:val="TableGrid"/>
        <w:tblW w:w="10491" w:type="dxa"/>
        <w:tblInd w:w="-3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812"/>
        <w:gridCol w:w="3953"/>
        <w:gridCol w:w="5271"/>
      </w:tblGrid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lastRenderedPageBreak/>
              <w:t>A:</w:t>
            </w:r>
          </w:p>
        </w:tc>
        <w:tc>
          <w:tcPr>
            <w:tcW w:w="10036" w:type="dxa"/>
            <w:gridSpan w:val="3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SIFAT-SIFAT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9224" w:type="dxa"/>
            <w:gridSpan w:val="2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Kategori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9224" w:type="dxa"/>
            <w:gridSpan w:val="2"/>
          </w:tcPr>
          <w:p w:rsidR="00F34BE9" w:rsidRPr="003002F1" w:rsidRDefault="00F34BE9" w:rsidP="00F34BE9">
            <w:pPr>
              <w:contextualSpacing/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color w:val="4472C4" w:themeColor="accent1"/>
                <w:sz w:val="19"/>
                <w:szCs w:val="19"/>
              </w:rPr>
              <w:t>SW421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9224" w:type="dxa"/>
            <w:gridSpan w:val="2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Punca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9224" w:type="dxa"/>
            <w:gridSpan w:val="2"/>
          </w:tcPr>
          <w:p w:rsidR="00F34BE9" w:rsidRPr="003002F1" w:rsidRDefault="00F34BE9" w:rsidP="00F34BE9">
            <w:pPr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Bahan kimia yang telah bercampur selepas ujikaji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9224" w:type="dxa"/>
            <w:gridSpan w:val="2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Sifat Fizikal Buangan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Takat Kilat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1</w:t>
            </w:r>
            <w: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00 - 200</w:t>
            </w: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 degree Celsius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Takat didih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120</w:t>
            </w:r>
            <w: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 - 200</w:t>
            </w: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 degree </w:t>
            </w:r>
            <w: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C</w:t>
            </w: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elcius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Konsistensi pada suhu bilik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Pepejal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Wap lebih berat dari udara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Tidak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Keterlarutan dalam air 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Tidak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Buangan lebih ringan/berat dari air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Tidak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4.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Risiko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sz w:val="19"/>
                <w:szCs w:val="19"/>
              </w:rPr>
            </w:pP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sedutan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Ya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pengambilan oral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Ya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sentuhan kulit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Ya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B:</w:t>
            </w:r>
          </w:p>
        </w:tc>
        <w:tc>
          <w:tcPr>
            <w:tcW w:w="10036" w:type="dxa"/>
            <w:gridSpan w:val="3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PENGENDALIAN BUANGAN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1. 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Kelengkapan Perlindungan Diri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Sarung tangan getah neoprene atau nitril, cermin mata keledar, boot keselamatan untuk mengelakkan sentuhan ke kulit.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Prosedur/langkah berjaga-jaga semasa mengendalikan, membungkus, mengangkut dan menstor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Dibuat di kawasan terbuka atau kawasan di mana pengudaraan adalah baik.</w:t>
            </w:r>
          </w:p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Tiada punca api atau haba yang berdekatan kawasan kerja.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Label yang sesuai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Toksik (Buangan) (8), Campuran Pelbagai Bahan Berbahaya (Buangan) (9)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4.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Kaedah yang disyorkan bagi pelupusan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Kitar semula atau </w:t>
            </w:r>
            <w: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incineration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C:</w:t>
            </w:r>
          </w:p>
        </w:tc>
        <w:tc>
          <w:tcPr>
            <w:tcW w:w="10036" w:type="dxa"/>
            <w:gridSpan w:val="3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caps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caps/>
                <w:sz w:val="19"/>
                <w:szCs w:val="19"/>
              </w:rPr>
              <w:t>Langkah berjaga-jaga sekiranya berlAku tumpahan atau pelepasan tidak sengaja yang menyebabkan kecederaaan diri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Sekiranya tersedut wasap 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Bawa keluar ke kawasan udara segar. Jika tidak bernafas, berikan bantuan pernafasan. Berikan oksigen jika sukar bernafas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Sekiranya berlaku </w:t>
            </w:r>
            <w:r>
              <w:rPr>
                <w:rFonts w:ascii="Calibri" w:hAnsi="Calibri" w:cs="Times New Roman"/>
                <w:sz w:val="19"/>
                <w:szCs w:val="19"/>
              </w:rPr>
              <w:t>pengambilan oral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Beri minum air yang banyak. Jangan beri minum jika pengsan. Dapatkan bantuan perubatan.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Gejala keracunan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Loya, pening dan muntah-muntah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Pertolongan kecemasan yang sesuai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Rujuk pakar perubatan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Garis panduan bagi pakar perubatan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Rujuk untuk  keracunan bahan cecair hidrokarbon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Sekiranya tersentuh kulit atau mata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Basuh dengan air bersih yang mengalir selama 15 minit. Jumpa doktor dengan segera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Gejala keracunan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Perubahan warna atau keradangan pada kulit. 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Pertolongan kecemasan yang sesuai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F34BE9" w:rsidRPr="003002F1" w:rsidRDefault="00F34BE9" w:rsidP="00F34BE9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Garis panduan bagi pakar perubatan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Rujuk MSDS untuk keracunan bahan kimia berkaitan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D:</w:t>
            </w:r>
          </w:p>
        </w:tc>
        <w:tc>
          <w:tcPr>
            <w:tcW w:w="10036" w:type="dxa"/>
            <w:gridSpan w:val="3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caps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caps/>
                <w:sz w:val="19"/>
                <w:szCs w:val="19"/>
              </w:rPr>
              <w:t>LANGKAH BERJAGA-JAGA SEKIRANYA BERLAKU TUMPAHAN ATAU PELEPASAN TIDAK SENGAJA YANG MENYEBABKAN KEROSAKAN MATERIAL AKIBAT DARIPADA -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Pertumpahan atas tanah, jalan , dll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Gunakan spill kit untuk menyerap tumpahan dan menghalang tumpahan dari merebak .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Pertumpahan ke dalam air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Sekat laluan air dari kawasan tumpahan dari memasuki sungai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Kebakaran 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>Gunakan pemadam api jenis debu, buih dan karbon dioksida sahaja</w:t>
            </w:r>
          </w:p>
        </w:tc>
      </w:tr>
      <w:tr w:rsidR="00F34BE9" w:rsidRPr="003002F1" w:rsidTr="00F34BE9">
        <w:tc>
          <w:tcPr>
            <w:tcW w:w="455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4. </w:t>
            </w:r>
          </w:p>
        </w:tc>
        <w:tc>
          <w:tcPr>
            <w:tcW w:w="3953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Letupan </w:t>
            </w:r>
          </w:p>
        </w:tc>
        <w:tc>
          <w:tcPr>
            <w:tcW w:w="5271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  <w:t xml:space="preserve">Buangan tiada potensi letupan </w:t>
            </w:r>
          </w:p>
        </w:tc>
      </w:tr>
    </w:tbl>
    <w:p w:rsidR="00F34BE9" w:rsidRPr="003002F1" w:rsidRDefault="008E4261" w:rsidP="00F34BE9">
      <w:pPr>
        <w:spacing w:after="200" w:line="276" w:lineRule="auto"/>
        <w:rPr>
          <w:rFonts w:ascii="Calibri" w:eastAsia="Times New Roman" w:hAnsi="Calibri" w:cs="Times New Roman"/>
          <w:sz w:val="19"/>
          <w:szCs w:val="19"/>
          <w:lang w:eastAsia="ms-MY"/>
        </w:rPr>
      </w:pPr>
      <w:r w:rsidRPr="008E4261">
        <w:rPr>
          <w:rFonts w:ascii="Calibri" w:eastAsia="Times New Roman" w:hAnsi="Calibri" w:cs="Times New Roman"/>
          <w:noProof/>
          <w:sz w:val="19"/>
          <w:szCs w:val="19"/>
          <w:lang w:eastAsia="ms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F0A91" wp14:editId="70F5335D">
                <wp:simplePos x="0" y="0"/>
                <wp:positionH relativeFrom="column">
                  <wp:posOffset>4928870</wp:posOffset>
                </wp:positionH>
                <wp:positionV relativeFrom="paragraph">
                  <wp:posOffset>-7835265</wp:posOffset>
                </wp:positionV>
                <wp:extent cx="1514475" cy="5048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261" w:rsidRDefault="008E4261" w:rsidP="008E4261">
                            <w:pPr>
                              <w:spacing w:after="0"/>
                              <w:jc w:val="center"/>
                            </w:pPr>
                            <w:r>
                              <w:t>WASTE CARD</w:t>
                            </w:r>
                          </w:p>
                          <w:p w:rsidR="008E4261" w:rsidRPr="00001BEE" w:rsidRDefault="008E4261" w:rsidP="008E4261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001BEE">
                              <w:rPr>
                                <w:color w:val="4472C4" w:themeColor="accent1"/>
                              </w:rPr>
                              <w:t>SW421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0A91" id="Text Box 39" o:spid="_x0000_s1028" type="#_x0000_t202" style="position:absolute;margin-left:388.1pt;margin-top:-616.95pt;width:119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" fillcolor="window" strokeweight=".5pt">
                <v:textbox>
                  <w:txbxContent>
                    <w:p w:rsidR="008E4261" w:rsidRDefault="008E4261" w:rsidP="008E4261">
                      <w:pPr>
                        <w:spacing w:after="0"/>
                        <w:jc w:val="center"/>
                      </w:pPr>
                      <w:r>
                        <w:t>WASTE CARD</w:t>
                      </w:r>
                    </w:p>
                    <w:p w:rsidR="008E4261" w:rsidRPr="00001BEE" w:rsidRDefault="008E4261" w:rsidP="008E4261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 w:rsidRPr="00001BEE">
                        <w:rPr>
                          <w:color w:val="4472C4" w:themeColor="accent1"/>
                        </w:rPr>
                        <w:t>SW421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"/>
        <w:gridCol w:w="533"/>
        <w:gridCol w:w="2061"/>
        <w:gridCol w:w="1892"/>
        <w:gridCol w:w="5412"/>
      </w:tblGrid>
      <w:tr w:rsidR="00F34BE9" w:rsidRPr="003002F1" w:rsidTr="00571920">
        <w:tc>
          <w:tcPr>
            <w:tcW w:w="3186" w:type="dxa"/>
            <w:gridSpan w:val="3"/>
          </w:tcPr>
          <w:p w:rsidR="00F34BE9" w:rsidRPr="003002F1" w:rsidRDefault="00F34BE9" w:rsidP="00F34BE9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Alamat Pengeluar Buangan</w:t>
            </w:r>
            <w:r w:rsidRPr="003002F1">
              <w:rPr>
                <w:rFonts w:ascii="Calibri" w:hAnsi="Calibri" w:cs="Times New Roman"/>
                <w:sz w:val="19"/>
                <w:szCs w:val="19"/>
              </w:rPr>
              <w:t>:</w:t>
            </w:r>
          </w:p>
        </w:tc>
        <w:tc>
          <w:tcPr>
            <w:tcW w:w="7304" w:type="dxa"/>
            <w:gridSpan w:val="2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UNIVERSITI MALAYA</w:t>
            </w:r>
          </w:p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LEMBAH PANTAI,</w:t>
            </w:r>
          </w:p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KUALA LUMPUR</w:t>
            </w:r>
          </w:p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W.P KUALA LUMPUR</w:t>
            </w:r>
          </w:p>
        </w:tc>
      </w:tr>
      <w:tr w:rsidR="00F34BE9" w:rsidRPr="003002F1" w:rsidTr="00571920">
        <w:tc>
          <w:tcPr>
            <w:tcW w:w="3186" w:type="dxa"/>
            <w:gridSpan w:val="3"/>
          </w:tcPr>
          <w:p w:rsidR="00F34BE9" w:rsidRPr="003002F1" w:rsidRDefault="00F34BE9" w:rsidP="00F34BE9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Pegawai Bertanggungjawab:</w:t>
            </w:r>
          </w:p>
        </w:tc>
        <w:tc>
          <w:tcPr>
            <w:tcW w:w="7304" w:type="dxa"/>
            <w:gridSpan w:val="2"/>
          </w:tcPr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  <w:t>PUAN HARYANI BINTI AZAHARI</w:t>
            </w:r>
          </w:p>
          <w:p w:rsidR="00F34BE9" w:rsidRPr="003002F1" w:rsidRDefault="00F34BE9" w:rsidP="00F34BE9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lastRenderedPageBreak/>
              <w:t>A:</w:t>
            </w:r>
          </w:p>
        </w:tc>
        <w:tc>
          <w:tcPr>
            <w:tcW w:w="9898" w:type="dxa"/>
            <w:gridSpan w:val="4"/>
          </w:tcPr>
          <w:p w:rsidR="00F34BE9" w:rsidRPr="004A6A62" w:rsidRDefault="00F34BE9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PROPERTIES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1.</w:t>
            </w:r>
          </w:p>
        </w:tc>
        <w:tc>
          <w:tcPr>
            <w:tcW w:w="9365" w:type="dxa"/>
            <w:gridSpan w:val="3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Category 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9365" w:type="dxa"/>
            <w:gridSpan w:val="3"/>
          </w:tcPr>
          <w:p w:rsidR="00F34BE9" w:rsidRPr="0090143B" w:rsidRDefault="00F34BE9" w:rsidP="00F34BE9">
            <w:pPr>
              <w:rPr>
                <w:b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9365" w:type="dxa"/>
            <w:gridSpan w:val="3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Origin 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9365" w:type="dxa"/>
            <w:gridSpan w:val="3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3.</w:t>
            </w:r>
          </w:p>
        </w:tc>
        <w:tc>
          <w:tcPr>
            <w:tcW w:w="9365" w:type="dxa"/>
            <w:gridSpan w:val="3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Physical Properties of waste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Flash Point</w:t>
            </w:r>
          </w:p>
        </w:tc>
        <w:tc>
          <w:tcPr>
            <w:tcW w:w="54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Boiling Point</w:t>
            </w:r>
          </w:p>
        </w:tc>
        <w:tc>
          <w:tcPr>
            <w:tcW w:w="5412" w:type="dxa"/>
          </w:tcPr>
          <w:p w:rsidR="00F34BE9" w:rsidRPr="003002F1" w:rsidRDefault="00F34BE9" w:rsidP="00F34BE9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Consistency at room temperature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Vapors heavier than air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Solubility in water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Waste lighter/heavier than water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4.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Risks</w:t>
            </w:r>
          </w:p>
        </w:tc>
        <w:tc>
          <w:tcPr>
            <w:tcW w:w="5412" w:type="dxa"/>
          </w:tcPr>
          <w:p w:rsidR="00F34BE9" w:rsidRPr="004A6A62" w:rsidRDefault="00F34BE9" w:rsidP="00F34BE9">
            <w:pPr>
              <w:rPr>
                <w:i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By inhalation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By oral intake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  <w:r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By dermal contact 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B:</w:t>
            </w:r>
          </w:p>
        </w:tc>
        <w:tc>
          <w:tcPr>
            <w:tcW w:w="9898" w:type="dxa"/>
            <w:gridSpan w:val="4"/>
          </w:tcPr>
          <w:p w:rsidR="00F34BE9" w:rsidRPr="004A6A62" w:rsidRDefault="00F34BE9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HANDLING OF WASTE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Personal protection equipment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Procedures/Precautions in handling, packaging, transporting and storage. 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3.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Appropriate label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4.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Recommended method of disposal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C:</w:t>
            </w:r>
          </w:p>
        </w:tc>
        <w:tc>
          <w:tcPr>
            <w:tcW w:w="9898" w:type="dxa"/>
            <w:gridSpan w:val="4"/>
          </w:tcPr>
          <w:p w:rsidR="00F34BE9" w:rsidRPr="004A6A62" w:rsidRDefault="00F34BE9" w:rsidP="00F34BE9">
            <w:pPr>
              <w:rPr>
                <w:b/>
                <w:caps/>
                <w:sz w:val="20"/>
                <w:szCs w:val="20"/>
              </w:rPr>
            </w:pPr>
            <w:r w:rsidRPr="004A6A62">
              <w:rPr>
                <w:b/>
                <w:caps/>
                <w:sz w:val="20"/>
                <w:szCs w:val="20"/>
              </w:rPr>
              <w:t>PRECAUTION IN CASE OF SPILL OR ACCIDENTAL DISCHARGE CAUSING PERSONAL INJURY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1.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In case of inhalation of fumes or oral intake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Symptoms of intoxication 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Symptoms of poisoning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Appropriate first aid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Guidelines for the physicians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In case of dermal contact or contact with eyes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Symptoms of intoxication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Appropriate first aid. 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Guidelines for the physician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b/>
                <w:sz w:val="20"/>
                <w:szCs w:val="20"/>
              </w:rPr>
            </w:pPr>
            <w:r w:rsidRPr="004A6A62">
              <w:rPr>
                <w:b/>
                <w:sz w:val="20"/>
                <w:szCs w:val="20"/>
              </w:rPr>
              <w:t>D:</w:t>
            </w:r>
          </w:p>
        </w:tc>
        <w:tc>
          <w:tcPr>
            <w:tcW w:w="9898" w:type="dxa"/>
            <w:gridSpan w:val="4"/>
          </w:tcPr>
          <w:p w:rsidR="00F34BE9" w:rsidRPr="004A6A62" w:rsidRDefault="00F34BE9" w:rsidP="00F34BE9">
            <w:pPr>
              <w:rPr>
                <w:b/>
                <w:caps/>
                <w:sz w:val="20"/>
                <w:szCs w:val="20"/>
              </w:rPr>
            </w:pPr>
            <w:r w:rsidRPr="004A6A62">
              <w:rPr>
                <w:b/>
                <w:caps/>
                <w:sz w:val="20"/>
                <w:szCs w:val="20"/>
              </w:rPr>
              <w:t xml:space="preserve">STEPS TO BE TAKEN IN CASE OF SPILL OR ACCIDENTAL DISCHARGE CAUSING MATERIAL DAMAGE ARISING FROM - </w:t>
            </w: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1.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Spill on floor, soil , road, etc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2.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Spill into water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>3.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Fire  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  <w:tr w:rsidR="00F34BE9" w:rsidRPr="004A6A62" w:rsidTr="00571920">
        <w:tc>
          <w:tcPr>
            <w:tcW w:w="592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53" w:type="dxa"/>
            <w:gridSpan w:val="2"/>
          </w:tcPr>
          <w:p w:rsidR="00F34BE9" w:rsidRPr="004A6A62" w:rsidRDefault="00F34BE9" w:rsidP="00F34BE9">
            <w:pPr>
              <w:rPr>
                <w:sz w:val="20"/>
                <w:szCs w:val="20"/>
              </w:rPr>
            </w:pPr>
            <w:r w:rsidRPr="004A6A62">
              <w:rPr>
                <w:sz w:val="20"/>
                <w:szCs w:val="20"/>
              </w:rPr>
              <w:t xml:space="preserve">Explosion </w:t>
            </w:r>
          </w:p>
        </w:tc>
        <w:tc>
          <w:tcPr>
            <w:tcW w:w="5412" w:type="dxa"/>
          </w:tcPr>
          <w:p w:rsidR="00F34BE9" w:rsidRPr="0090143B" w:rsidRDefault="00F34BE9" w:rsidP="00F34BE9">
            <w:pPr>
              <w:rPr>
                <w:i/>
                <w:color w:val="4472C4" w:themeColor="accent1"/>
                <w:sz w:val="20"/>
                <w:szCs w:val="20"/>
              </w:rPr>
            </w:pPr>
          </w:p>
        </w:tc>
      </w:tr>
    </w:tbl>
    <w:p w:rsidR="00F34BE9" w:rsidRPr="004A6A62" w:rsidRDefault="008E4261" w:rsidP="00F34BE9">
      <w:pPr>
        <w:rPr>
          <w:sz w:val="20"/>
          <w:szCs w:val="20"/>
        </w:rPr>
      </w:pPr>
      <w:r w:rsidRPr="008E4261">
        <w:rPr>
          <w:rFonts w:ascii="Calibri" w:eastAsia="Times New Roman" w:hAnsi="Calibri" w:cs="Times New Roman"/>
          <w:noProof/>
          <w:sz w:val="19"/>
          <w:szCs w:val="19"/>
          <w:lang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C718E" wp14:editId="178D3C37">
                <wp:simplePos x="0" y="0"/>
                <wp:positionH relativeFrom="column">
                  <wp:posOffset>4938395</wp:posOffset>
                </wp:positionH>
                <wp:positionV relativeFrom="paragraph">
                  <wp:posOffset>-6795135</wp:posOffset>
                </wp:positionV>
                <wp:extent cx="1514475" cy="5048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261" w:rsidRDefault="008E4261" w:rsidP="008E4261">
                            <w:pPr>
                              <w:spacing w:after="0"/>
                              <w:jc w:val="center"/>
                            </w:pPr>
                            <w:r>
                              <w:t>WASTE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718E" id="Text Box 40" o:spid="_x0000_s1029" type="#_x0000_t202" style="position:absolute;margin-left:388.85pt;margin-top:-535.05pt;width:11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" fillcolor="window" strokeweight=".5pt">
                <v:textbox>
                  <w:txbxContent>
                    <w:p w:rsidR="008E4261" w:rsidRDefault="008E4261" w:rsidP="008E4261">
                      <w:pPr>
                        <w:spacing w:after="0"/>
                        <w:jc w:val="center"/>
                      </w:pPr>
                      <w:r>
                        <w:t>WASTE CARD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2"/>
        <w:gridCol w:w="6308"/>
      </w:tblGrid>
      <w:tr w:rsidR="00F34BE9" w:rsidRPr="004A6A62" w:rsidTr="00571920">
        <w:tc>
          <w:tcPr>
            <w:tcW w:w="4182" w:type="dxa"/>
          </w:tcPr>
          <w:p w:rsidR="00F34BE9" w:rsidRPr="004A6A62" w:rsidRDefault="00F34BE9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Waste Generator Address:</w:t>
            </w:r>
          </w:p>
          <w:p w:rsidR="00F34BE9" w:rsidRPr="004A6A62" w:rsidRDefault="00F34BE9" w:rsidP="00F34BE9">
            <w:pPr>
              <w:jc w:val="center"/>
              <w:rPr>
                <w:rFonts w:cstheme="minorHAnsi"/>
                <w:bCs/>
                <w:noProof/>
                <w:sz w:val="18"/>
                <w:szCs w:val="18"/>
                <w:lang w:val="en-MY" w:eastAsia="en-MY"/>
              </w:rPr>
            </w:pPr>
          </w:p>
          <w:p w:rsidR="00F34BE9" w:rsidRPr="004A6A62" w:rsidRDefault="00F34BE9" w:rsidP="00F34BE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08" w:type="dxa"/>
          </w:tcPr>
          <w:p w:rsidR="00F34BE9" w:rsidRDefault="00F34BE9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71920" w:rsidRDefault="00571920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71920" w:rsidRDefault="00571920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71920" w:rsidRDefault="00571920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71920" w:rsidRDefault="00571920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71920" w:rsidRPr="004A6A62" w:rsidRDefault="00571920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34BE9" w:rsidRPr="004A6A62" w:rsidTr="00571920">
        <w:tc>
          <w:tcPr>
            <w:tcW w:w="4182" w:type="dxa"/>
          </w:tcPr>
          <w:p w:rsidR="00F34BE9" w:rsidRPr="004A6A62" w:rsidRDefault="00F34BE9" w:rsidP="00F34BE9">
            <w:pPr>
              <w:rPr>
                <w:rFonts w:cstheme="minorHAnsi"/>
                <w:bCs/>
                <w:sz w:val="18"/>
                <w:szCs w:val="18"/>
              </w:rPr>
            </w:pPr>
            <w:r w:rsidRPr="004A6A62">
              <w:rPr>
                <w:rFonts w:cstheme="minorHAnsi"/>
                <w:bCs/>
                <w:sz w:val="18"/>
                <w:szCs w:val="18"/>
              </w:rPr>
              <w:t>Person in Charge:</w:t>
            </w:r>
          </w:p>
        </w:tc>
        <w:tc>
          <w:tcPr>
            <w:tcW w:w="6308" w:type="dxa"/>
          </w:tcPr>
          <w:p w:rsidR="00F34BE9" w:rsidRDefault="00F34BE9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571920" w:rsidRPr="004A6A62" w:rsidRDefault="00571920" w:rsidP="00F34BE9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F34BE9" w:rsidRDefault="00F34BE9" w:rsidP="0090143B">
      <w:pPr>
        <w:tabs>
          <w:tab w:val="left" w:pos="1560"/>
        </w:tabs>
      </w:pPr>
    </w:p>
    <w:p w:rsidR="00C41822" w:rsidRDefault="00C41822" w:rsidP="0090143B">
      <w:pPr>
        <w:tabs>
          <w:tab w:val="left" w:pos="1560"/>
        </w:tabs>
      </w:pPr>
    </w:p>
    <w:p w:rsidR="00C41822" w:rsidRDefault="00C41822" w:rsidP="0090143B">
      <w:pPr>
        <w:tabs>
          <w:tab w:val="left" w:pos="1560"/>
        </w:tabs>
      </w:pPr>
    </w:p>
    <w:tbl>
      <w:tblPr>
        <w:tblStyle w:val="TableGrid"/>
        <w:tblW w:w="10491" w:type="dxa"/>
        <w:tblInd w:w="-31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812"/>
        <w:gridCol w:w="3953"/>
        <w:gridCol w:w="5271"/>
      </w:tblGrid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lastRenderedPageBreak/>
              <w:t>A:</w:t>
            </w:r>
          </w:p>
        </w:tc>
        <w:tc>
          <w:tcPr>
            <w:tcW w:w="10036" w:type="dxa"/>
            <w:gridSpan w:val="3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SIFAT-SIFAT</w:t>
            </w: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9224" w:type="dxa"/>
            <w:gridSpan w:val="2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Kategori </w:t>
            </w: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9224" w:type="dxa"/>
            <w:gridSpan w:val="2"/>
          </w:tcPr>
          <w:p w:rsidR="00C41822" w:rsidRPr="003002F1" w:rsidRDefault="00C41822" w:rsidP="00F636DE">
            <w:pPr>
              <w:contextualSpacing/>
              <w:rPr>
                <w:rFonts w:ascii="Calibri" w:hAnsi="Calibri" w:cs="Times New Roman"/>
                <w:b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9224" w:type="dxa"/>
            <w:gridSpan w:val="2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Punca </w:t>
            </w: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9224" w:type="dxa"/>
            <w:gridSpan w:val="2"/>
          </w:tcPr>
          <w:p w:rsidR="00C41822" w:rsidRPr="003002F1" w:rsidRDefault="00C41822" w:rsidP="00F636DE">
            <w:pPr>
              <w:contextualSpacing/>
              <w:rPr>
                <w:rFonts w:ascii="Calibri" w:hAnsi="Calibri" w:cs="Times New Roman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9224" w:type="dxa"/>
            <w:gridSpan w:val="2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Sifat Fizikal Buangan </w:t>
            </w: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Takat Kilat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Takat didih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Konsistensi pada suhu bilik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Wap lebih berat dari udara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Keterlarutan dalam air 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Buangan lebih ringan/berat dari air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4.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Risiko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sedutan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pengambilan oral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Melalui sentuhan kulit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B:</w:t>
            </w:r>
          </w:p>
        </w:tc>
        <w:tc>
          <w:tcPr>
            <w:tcW w:w="10036" w:type="dxa"/>
            <w:gridSpan w:val="3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PENGENDALIAN BUANGAN</w:t>
            </w: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1. 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Kelengkapan Perlindungan Diri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Prosedur/langkah berjaga-jaga semasa mengendalikan, membungkus, mengangkut dan menstor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Label yang sesuai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4.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Kaedah yang disyorkan bagi pelupusan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C:</w:t>
            </w:r>
          </w:p>
        </w:tc>
        <w:tc>
          <w:tcPr>
            <w:tcW w:w="10036" w:type="dxa"/>
            <w:gridSpan w:val="3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caps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caps/>
                <w:sz w:val="19"/>
                <w:szCs w:val="19"/>
              </w:rPr>
              <w:t>Langkah berjaga-jaga sekiranya berlAku tumpahan atau pelepasan tidak sengaja yang menyebabkan kecederaaan diri</w:t>
            </w: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Sekiranya tersedut wasap 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Sekiranya berlaku </w:t>
            </w:r>
            <w:r>
              <w:rPr>
                <w:rFonts w:ascii="Calibri" w:hAnsi="Calibri" w:cs="Times New Roman"/>
                <w:sz w:val="19"/>
                <w:szCs w:val="19"/>
              </w:rPr>
              <w:t>pengambilan oral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Gejala keracunan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Pertolongan kecemasan yang sesuai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Garis panduan bagi pakar perubatan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Sekiranya tersentuh kulit atau mata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Gejala keracunan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Pertolongan kecemasan yang sesuai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3953" w:type="dxa"/>
          </w:tcPr>
          <w:p w:rsidR="00C41822" w:rsidRPr="003002F1" w:rsidRDefault="00C41822" w:rsidP="00F636DE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Garis panduan bagi pakar perubatan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D:</w:t>
            </w:r>
          </w:p>
        </w:tc>
        <w:tc>
          <w:tcPr>
            <w:tcW w:w="10036" w:type="dxa"/>
            <w:gridSpan w:val="3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caps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caps/>
                <w:sz w:val="19"/>
                <w:szCs w:val="19"/>
              </w:rPr>
              <w:t>LANGKAH BERJAGA-JAGA SEKIRANYA BERLAKU TUMPAHAN ATAU PELEPASAN TIDAK SENGAJA YANG MENYEBABKAN KEROSAKAN MATERIAL AKIBAT DARIPADA -</w:t>
            </w: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1.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Pertumpahan atas tanah, jalan , dll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2.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Pertumpahan ke dalam air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>3.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Kebakaran 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455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812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4. </w:t>
            </w:r>
          </w:p>
        </w:tc>
        <w:tc>
          <w:tcPr>
            <w:tcW w:w="3953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sz w:val="19"/>
                <w:szCs w:val="19"/>
              </w:rPr>
              <w:t xml:space="preserve">Letupan </w:t>
            </w:r>
          </w:p>
        </w:tc>
        <w:tc>
          <w:tcPr>
            <w:tcW w:w="5271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i/>
                <w:color w:val="4472C4" w:themeColor="accent1"/>
                <w:sz w:val="19"/>
                <w:szCs w:val="19"/>
              </w:rPr>
            </w:pPr>
          </w:p>
        </w:tc>
      </w:tr>
    </w:tbl>
    <w:p w:rsidR="00C41822" w:rsidRPr="003002F1" w:rsidRDefault="00C41822" w:rsidP="00C41822">
      <w:pPr>
        <w:spacing w:after="200" w:line="276" w:lineRule="auto"/>
        <w:rPr>
          <w:rFonts w:ascii="Calibri" w:eastAsia="Times New Roman" w:hAnsi="Calibri" w:cs="Times New Roman"/>
          <w:sz w:val="19"/>
          <w:szCs w:val="19"/>
          <w:lang w:eastAsia="ms-MY"/>
        </w:rPr>
      </w:pPr>
      <w:r>
        <w:rPr>
          <w:rFonts w:ascii="Calibri" w:eastAsia="Times New Roman" w:hAnsi="Calibri" w:cs="Times New Roman"/>
          <w:noProof/>
          <w:sz w:val="19"/>
          <w:szCs w:val="19"/>
          <w:lang w:eastAsia="ms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C8C64" wp14:editId="5ED29385">
                <wp:simplePos x="0" y="0"/>
                <wp:positionH relativeFrom="column">
                  <wp:posOffset>4939030</wp:posOffset>
                </wp:positionH>
                <wp:positionV relativeFrom="paragraph">
                  <wp:posOffset>-6795770</wp:posOffset>
                </wp:positionV>
                <wp:extent cx="1514475" cy="50482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1822" w:rsidRDefault="00C41822" w:rsidP="00C41822">
                            <w:pPr>
                              <w:spacing w:after="0"/>
                              <w:jc w:val="center"/>
                            </w:pPr>
                            <w:r>
                              <w:t>WASTE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8C64" id="Text Box 41" o:spid="_x0000_s1030" type="#_x0000_t202" style="position:absolute;margin-left:388.9pt;margin-top:-535.1pt;width:119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" fillcolor="window" strokeweight=".5pt">
                <v:textbox>
                  <w:txbxContent>
                    <w:p w:rsidR="00C41822" w:rsidRDefault="00C41822" w:rsidP="00C41822">
                      <w:pPr>
                        <w:spacing w:after="0"/>
                        <w:jc w:val="center"/>
                      </w:pPr>
                      <w:r>
                        <w:t>WASTE CARD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-28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6"/>
        <w:gridCol w:w="7304"/>
      </w:tblGrid>
      <w:tr w:rsidR="00C41822" w:rsidRPr="003002F1" w:rsidTr="00F636DE">
        <w:tc>
          <w:tcPr>
            <w:tcW w:w="3186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Alamat Pengeluar Buangan</w:t>
            </w:r>
            <w:r w:rsidRPr="003002F1">
              <w:rPr>
                <w:rFonts w:ascii="Calibri" w:hAnsi="Calibri" w:cs="Times New Roman"/>
                <w:sz w:val="19"/>
                <w:szCs w:val="19"/>
              </w:rPr>
              <w:t>:</w:t>
            </w:r>
          </w:p>
        </w:tc>
        <w:tc>
          <w:tcPr>
            <w:tcW w:w="7304" w:type="dxa"/>
          </w:tcPr>
          <w:p w:rsidR="00C41822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  <w:p w:rsidR="00C41822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  <w:p w:rsidR="00C41822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  <w:p w:rsidR="00C41822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  <w:p w:rsidR="00C41822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  <w:tr w:rsidR="00C41822" w:rsidRPr="003002F1" w:rsidTr="00F636DE">
        <w:tc>
          <w:tcPr>
            <w:tcW w:w="3186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b/>
                <w:sz w:val="19"/>
                <w:szCs w:val="19"/>
              </w:rPr>
            </w:pPr>
            <w:r w:rsidRPr="003002F1">
              <w:rPr>
                <w:rFonts w:ascii="Calibri" w:hAnsi="Calibri" w:cs="Times New Roman"/>
                <w:b/>
                <w:sz w:val="19"/>
                <w:szCs w:val="19"/>
              </w:rPr>
              <w:t>Pegawai Bertanggungjawab:</w:t>
            </w:r>
          </w:p>
        </w:tc>
        <w:tc>
          <w:tcPr>
            <w:tcW w:w="7304" w:type="dxa"/>
          </w:tcPr>
          <w:p w:rsidR="00C41822" w:rsidRPr="003002F1" w:rsidRDefault="00C41822" w:rsidP="00F636DE">
            <w:pPr>
              <w:rPr>
                <w:rFonts w:ascii="Calibri" w:hAnsi="Calibri" w:cs="Times New Roman"/>
                <w:color w:val="4472C4" w:themeColor="accent1"/>
                <w:sz w:val="19"/>
                <w:szCs w:val="19"/>
              </w:rPr>
            </w:pPr>
          </w:p>
        </w:tc>
      </w:tr>
    </w:tbl>
    <w:p w:rsidR="00C41822" w:rsidRPr="0090143B" w:rsidRDefault="00C41822" w:rsidP="0090143B">
      <w:pPr>
        <w:tabs>
          <w:tab w:val="left" w:pos="1560"/>
        </w:tabs>
      </w:pPr>
    </w:p>
    <w:sectPr w:rsidR="00C41822" w:rsidRPr="0090143B" w:rsidSect="003002F1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F4" w:rsidRDefault="00C418F4" w:rsidP="003002F1">
      <w:pPr>
        <w:spacing w:after="0" w:line="240" w:lineRule="auto"/>
      </w:pPr>
      <w:r>
        <w:separator/>
      </w:r>
    </w:p>
  </w:endnote>
  <w:endnote w:type="continuationSeparator" w:id="0">
    <w:p w:rsidR="00C418F4" w:rsidRDefault="00C418F4" w:rsidP="003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F4" w:rsidRDefault="00C418F4" w:rsidP="003002F1">
      <w:pPr>
        <w:spacing w:after="0" w:line="240" w:lineRule="auto"/>
      </w:pPr>
      <w:r>
        <w:separator/>
      </w:r>
    </w:p>
  </w:footnote>
  <w:footnote w:type="continuationSeparator" w:id="0">
    <w:p w:rsidR="00C418F4" w:rsidRDefault="00C418F4" w:rsidP="003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E9" w:rsidRDefault="00F34BE9" w:rsidP="003002F1">
    <w:pPr>
      <w:rPr>
        <w:b/>
        <w:sz w:val="20"/>
        <w:szCs w:val="24"/>
      </w:rPr>
    </w:pPr>
    <w:r w:rsidRPr="00605E2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949B5F" wp14:editId="5F194115">
          <wp:simplePos x="0" y="0"/>
          <wp:positionH relativeFrom="column">
            <wp:posOffset>-213995</wp:posOffset>
          </wp:positionH>
          <wp:positionV relativeFrom="paragraph">
            <wp:posOffset>-325755</wp:posOffset>
          </wp:positionV>
          <wp:extent cx="1397157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18" cy="707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8"/>
      </w:rPr>
      <w:t xml:space="preserve">                                                                  </w:t>
    </w:r>
    <w:r w:rsidRPr="00605E28">
      <w:rPr>
        <w:b/>
        <w:sz w:val="20"/>
        <w:szCs w:val="28"/>
      </w:rPr>
      <w:t xml:space="preserve">JADUAL KETUJUH </w:t>
    </w:r>
    <w:r w:rsidRPr="00605E28">
      <w:rPr>
        <w:b/>
        <w:sz w:val="20"/>
        <w:szCs w:val="24"/>
      </w:rPr>
      <w:t>(Peraturan 13)</w:t>
    </w:r>
    <w:r w:rsidR="002D7443">
      <w:rPr>
        <w:b/>
        <w:sz w:val="20"/>
        <w:szCs w:val="24"/>
      </w:rPr>
      <w:t xml:space="preserve"> </w:t>
    </w:r>
  </w:p>
  <w:p w:rsidR="002D7443" w:rsidRDefault="002D7443" w:rsidP="003002F1">
    <w:pPr>
      <w:rPr>
        <w:b/>
        <w:sz w:val="20"/>
        <w:szCs w:val="24"/>
      </w:rPr>
    </w:pPr>
    <w:r>
      <w:rPr>
        <w:b/>
        <w:sz w:val="20"/>
        <w:szCs w:val="28"/>
      </w:rPr>
      <w:t xml:space="preserve">                                                                            </w:t>
    </w:r>
    <w:r>
      <w:rPr>
        <w:b/>
        <w:sz w:val="20"/>
        <w:szCs w:val="28"/>
      </w:rPr>
      <w:t>(</w:t>
    </w:r>
    <w:r w:rsidRPr="002D7443">
      <w:rPr>
        <w:b/>
        <w:i/>
        <w:sz w:val="20"/>
        <w:szCs w:val="24"/>
      </w:rPr>
      <w:t>SEVENTH SCHEDULE</w:t>
    </w:r>
    <w:r>
      <w:rPr>
        <w:b/>
        <w:i/>
        <w:sz w:val="20"/>
        <w:szCs w:val="24"/>
      </w:rPr>
      <w:t>)</w:t>
    </w:r>
  </w:p>
  <w:p w:rsidR="00F34BE9" w:rsidRDefault="00F34BE9" w:rsidP="002D7443">
    <w:pPr>
      <w:pStyle w:val="Header"/>
      <w:tabs>
        <w:tab w:val="clear" w:pos="4536"/>
        <w:tab w:val="clear" w:pos="9072"/>
        <w:tab w:val="left" w:pos="2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098F"/>
    <w:multiLevelType w:val="hybridMultilevel"/>
    <w:tmpl w:val="B76AEEA4"/>
    <w:lvl w:ilvl="0" w:tplc="90020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F1"/>
    <w:rsid w:val="00001BEE"/>
    <w:rsid w:val="002D7443"/>
    <w:rsid w:val="003002F1"/>
    <w:rsid w:val="003671AA"/>
    <w:rsid w:val="00571920"/>
    <w:rsid w:val="00586EEA"/>
    <w:rsid w:val="00717A65"/>
    <w:rsid w:val="008E1AB1"/>
    <w:rsid w:val="008E4261"/>
    <w:rsid w:val="0090143B"/>
    <w:rsid w:val="00C41822"/>
    <w:rsid w:val="00C418F4"/>
    <w:rsid w:val="00F25450"/>
    <w:rsid w:val="00F34BE9"/>
    <w:rsid w:val="00F41709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B38488"/>
  <w15:chartTrackingRefBased/>
  <w15:docId w15:val="{82AD2987-BE20-4755-9366-F20696E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2F1"/>
    <w:pPr>
      <w:spacing w:after="0" w:line="240" w:lineRule="auto"/>
    </w:pPr>
    <w:rPr>
      <w:rFonts w:eastAsia="Times New Roman"/>
      <w:lang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F1"/>
  </w:style>
  <w:style w:type="paragraph" w:styleId="Footer">
    <w:name w:val="footer"/>
    <w:basedOn w:val="Normal"/>
    <w:link w:val="FooterChar"/>
    <w:uiPriority w:val="99"/>
    <w:unhideWhenUsed/>
    <w:rsid w:val="0030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F1"/>
  </w:style>
  <w:style w:type="paragraph" w:styleId="ListParagraph">
    <w:name w:val="List Paragraph"/>
    <w:basedOn w:val="Normal"/>
    <w:uiPriority w:val="34"/>
    <w:qFormat/>
    <w:rsid w:val="0090143B"/>
    <w:pPr>
      <w:spacing w:after="200" w:line="276" w:lineRule="auto"/>
      <w:ind w:left="720"/>
      <w:contextualSpacing/>
    </w:pPr>
    <w:rPr>
      <w:rFonts w:eastAsiaTheme="minorEastAsia"/>
      <w:lang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haryani@365.um.edu.my</dc:creator>
  <cp:keywords/>
  <dc:description/>
  <cp:lastModifiedBy>haryani@365.um.edu.my</cp:lastModifiedBy>
  <cp:revision>11</cp:revision>
  <dcterms:created xsi:type="dcterms:W3CDTF">2019-10-31T01:47:00Z</dcterms:created>
  <dcterms:modified xsi:type="dcterms:W3CDTF">2019-10-31T02:52:00Z</dcterms:modified>
</cp:coreProperties>
</file>